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F711" w14:textId="77777777" w:rsidR="00B82897" w:rsidRDefault="00462BDC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1C8D18ED" w14:textId="77777777" w:rsidR="00B82897" w:rsidRDefault="00462BDC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6C01F617" w14:textId="77777777" w:rsidR="00B82897" w:rsidRDefault="00B82897">
      <w:pPr>
        <w:pStyle w:val="Body"/>
        <w:spacing w:line="276" w:lineRule="auto"/>
        <w:rPr>
          <w:rFonts w:ascii="Arial" w:hAnsi="Arial"/>
          <w:color w:val="0070C0"/>
        </w:rPr>
      </w:pPr>
    </w:p>
    <w:p w14:paraId="224AC0D3" w14:textId="77777777" w:rsidR="00B82897" w:rsidRDefault="00462BDC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28D42ADB" w14:textId="77777777" w:rsidR="00B82897" w:rsidRDefault="00B82897">
      <w:pPr>
        <w:pStyle w:val="Body"/>
        <w:spacing w:line="276" w:lineRule="auto"/>
        <w:jc w:val="right"/>
        <w:rPr>
          <w:rFonts w:ascii="Arial" w:hAnsi="Arial"/>
        </w:rPr>
      </w:pPr>
    </w:p>
    <w:p w14:paraId="6E7CE2FB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81CA5B4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0E0DC13C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40BAE247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5C87A292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rFonts w:ascii="Arial" w:hAnsi="Arial"/>
          <w:lang w:val="ar-SA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A74A0A4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743991B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07557F5F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76041BD3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16AC7653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71440D9D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5ACB3A77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18EDFF1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If you agree that there does seem to be an indication that I might have AD(H)D and agree that I should be referred to a consultant or specialist for this, I would like to use my Right to Choose to be referred to Psych-UK Ltd who fulfil the referral criteria as they have a commissioning contract with the following ICB: </w:t>
      </w:r>
    </w:p>
    <w:p w14:paraId="2131EBEE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1334D8F7" w14:textId="77777777" w:rsidR="00B82897" w:rsidRDefault="00462BDC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proofErr w:type="gramStart"/>
      <w:r>
        <w:rPr>
          <w:rFonts w:ascii="Arial" w:hAnsi="Arial"/>
        </w:rPr>
        <w:t>North East</w:t>
      </w:r>
      <w:proofErr w:type="gramEnd"/>
      <w:r>
        <w:rPr>
          <w:rFonts w:ascii="Arial" w:hAnsi="Arial"/>
        </w:rPr>
        <w:t xml:space="preserve"> and North Cumbria Integrated Care Board (ICB), Parkhouse Building, Baron Way, </w:t>
      </w:r>
      <w:proofErr w:type="spellStart"/>
      <w:r>
        <w:rPr>
          <w:rFonts w:ascii="Arial" w:hAnsi="Arial"/>
        </w:rPr>
        <w:t>Kingmoor</w:t>
      </w:r>
      <w:proofErr w:type="spellEnd"/>
      <w:r>
        <w:rPr>
          <w:rFonts w:ascii="Arial" w:hAnsi="Arial"/>
        </w:rPr>
        <w:t xml:space="preserve"> Park, Carlisle, Cumbria, CA6 4SJ.</w:t>
      </w:r>
    </w:p>
    <w:p w14:paraId="6D74247D" w14:textId="77777777" w:rsidR="00B82897" w:rsidRDefault="00B82897">
      <w:pPr>
        <w:pStyle w:val="Body"/>
        <w:spacing w:line="276" w:lineRule="auto"/>
        <w:ind w:left="720"/>
        <w:rPr>
          <w:rFonts w:ascii="Arial" w:hAnsi="Arial"/>
        </w:rPr>
      </w:pPr>
    </w:p>
    <w:p w14:paraId="1BA8C86C" w14:textId="77777777" w:rsidR="00B82897" w:rsidRDefault="00462BDC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Their Adult ADHD Service is led by Dr Stephen Ilyas, BSc (Hons), MBBS, BDS, </w:t>
      </w:r>
      <w:proofErr w:type="spellStart"/>
      <w:r>
        <w:rPr>
          <w:rFonts w:ascii="Arial" w:hAnsi="Arial"/>
        </w:rPr>
        <w:t>MRCPsych</w:t>
      </w:r>
      <w:proofErr w:type="spellEnd"/>
      <w:r>
        <w:rPr>
          <w:rFonts w:ascii="Arial" w:hAnsi="Arial"/>
        </w:rPr>
        <w:t>.</w:t>
      </w:r>
    </w:p>
    <w:p w14:paraId="351D9833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B64A283" w14:textId="77777777" w:rsidR="00B82897" w:rsidRDefault="00462BDC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6EBB4817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21C985A8" w14:textId="77777777" w:rsidR="00B82897" w:rsidRDefault="00462BDC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4B1935B4" w14:textId="77777777" w:rsidR="00B82897" w:rsidRDefault="00B82897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212E12A9" w14:textId="77777777" w:rsidR="00B82897" w:rsidRDefault="00B82897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7F8E8FD1" w14:textId="77777777" w:rsidR="00B82897" w:rsidRDefault="00B82897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1B304E7F" w14:textId="77777777" w:rsidR="00B82897" w:rsidRDefault="00B82897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2740247F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62C4E51D" w14:textId="77777777" w:rsidR="00B82897" w:rsidRDefault="00462BDC">
      <w:pPr>
        <w:pStyle w:val="Body"/>
        <w:spacing w:line="276" w:lineRule="auto"/>
      </w:pPr>
      <w:r>
        <w:rPr>
          <w:rStyle w:val="None"/>
          <w:rFonts w:ascii="Arial" w:hAnsi="Arial"/>
          <w:b/>
          <w:bCs/>
        </w:rPr>
        <w:t>Please also include this sheet for your GP.</w:t>
      </w:r>
    </w:p>
    <w:p w14:paraId="36968697" w14:textId="77777777" w:rsidR="00B82897" w:rsidRDefault="00B82897">
      <w:pPr>
        <w:pStyle w:val="Body"/>
        <w:spacing w:line="276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7B62EC3" w14:textId="77777777" w:rsidR="00B82897" w:rsidRDefault="00462BDC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332CDBDD" w14:textId="77777777" w:rsidR="00B82897" w:rsidRDefault="00B82897">
      <w:pPr>
        <w:pStyle w:val="Body"/>
        <w:spacing w:line="276" w:lineRule="auto"/>
        <w:rPr>
          <w:rStyle w:val="None"/>
          <w:rFonts w:ascii="Arial" w:hAnsi="Arial"/>
          <w:b/>
          <w:bCs/>
          <w:i/>
          <w:iCs/>
        </w:rPr>
      </w:pPr>
    </w:p>
    <w:p w14:paraId="5AFB6BC6" w14:textId="77777777" w:rsidR="00B82897" w:rsidRDefault="00462BDC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i/>
          <w:iCs/>
        </w:rPr>
        <w:t xml:space="preserve">Note:  Patients who live in an area that falls under the above named </w:t>
      </w:r>
      <w:r>
        <w:rPr>
          <w:rStyle w:val="None"/>
          <w:rFonts w:ascii="Arial" w:hAnsi="Arial"/>
          <w:b/>
          <w:bCs/>
          <w:i/>
          <w:iCs/>
        </w:rPr>
        <w:t>ICB, do not need to exercise their right to choose Psych-UK as their provider. The ICB will refer the patient to Psych-UK directly.</w:t>
      </w:r>
      <w:r>
        <w:rPr>
          <w:rStyle w:val="None"/>
          <w:rFonts w:ascii="Arial" w:hAnsi="Arial"/>
        </w:rPr>
        <w:t xml:space="preserve">  </w:t>
      </w:r>
    </w:p>
    <w:p w14:paraId="7A62777F" w14:textId="77777777" w:rsidR="00B82897" w:rsidRDefault="00B82897">
      <w:pPr>
        <w:pStyle w:val="Body"/>
        <w:spacing w:line="276" w:lineRule="auto"/>
        <w:rPr>
          <w:rStyle w:val="None"/>
          <w:rFonts w:ascii="Arial" w:hAnsi="Arial"/>
        </w:rPr>
      </w:pPr>
    </w:p>
    <w:p w14:paraId="2E8F4AE8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A398537" w14:textId="77777777" w:rsidR="00B82897" w:rsidRDefault="00462BDC">
      <w:pPr>
        <w:pStyle w:val="Body"/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20955" distB="65405" distL="43180" distR="43180" simplePos="0" relativeHeight="2" behindDoc="0" locked="0" layoutInCell="0" allowOverlap="1" wp14:anchorId="454BF628" wp14:editId="0E2F3A92">
                <wp:simplePos x="0" y="0"/>
                <wp:positionH relativeFrom="column">
                  <wp:posOffset>-105410</wp:posOffset>
                </wp:positionH>
                <wp:positionV relativeFrom="line">
                  <wp:posOffset>62865</wp:posOffset>
                </wp:positionV>
                <wp:extent cx="5905500" cy="2360295"/>
                <wp:effectExtent l="43180" t="20955" r="43180" b="65405"/>
                <wp:wrapNone/>
                <wp:docPr id="1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236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81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-8.3pt;margin-top:4.95pt;width:464.95pt;height:185.8pt;mso-wrap-style:none;v-text-anchor:middle" wp14:anchorId="2CA8F714">
                <v:fill o:detectmouseclick="t" on="false"/>
                <v:stroke color="#4a7ebb" weight="9360" joinstyle="round" endcap="flat"/>
                <v:shadow on="t" obscured="f" color="black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color w:val="FF0000"/>
          <w:sz w:val="24"/>
          <w:szCs w:val="24"/>
        </w:rPr>
        <w:t>IMPORTANT: PLEASE NOTE THE FOLLOWING:</w:t>
      </w:r>
    </w:p>
    <w:p w14:paraId="1BB86E24" w14:textId="77777777" w:rsidR="00B82897" w:rsidRDefault="00462BDC">
      <w:pPr>
        <w:pStyle w:val="Body"/>
        <w:spacing w:line="276" w:lineRule="auto"/>
        <w:rPr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In order to</w:t>
      </w:r>
      <w:proofErr w:type="gramEnd"/>
      <w:r>
        <w:rPr>
          <w:rFonts w:ascii="Arial" w:hAnsi="Arial"/>
          <w:sz w:val="24"/>
          <w:szCs w:val="24"/>
        </w:rPr>
        <w:t xml:space="preserve"> be accepted the referral </w:t>
      </w:r>
      <w:r>
        <w:rPr>
          <w:rFonts w:ascii="Arial" w:hAnsi="Arial"/>
          <w:b/>
          <w:bCs/>
          <w:color w:val="FF0000"/>
          <w:sz w:val="24"/>
          <w:szCs w:val="24"/>
          <w:u w:val="single" w:color="FF0000"/>
        </w:rPr>
        <w:t>must:</w:t>
      </w:r>
    </w:p>
    <w:p w14:paraId="0D6628C8" w14:textId="77777777" w:rsidR="00B82897" w:rsidRDefault="00B82897">
      <w:pPr>
        <w:pStyle w:val="Body"/>
        <w:spacing w:line="276" w:lineRule="auto"/>
        <w:rPr>
          <w:sz w:val="24"/>
          <w:szCs w:val="24"/>
        </w:rPr>
      </w:pPr>
    </w:p>
    <w:p w14:paraId="233741FF" w14:textId="77777777" w:rsidR="00B82897" w:rsidRDefault="00462BD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Be addressed to Psych-UK</w:t>
      </w:r>
    </w:p>
    <w:p w14:paraId="19EB961A" w14:textId="77777777" w:rsidR="00B82897" w:rsidRDefault="00462BD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State that the patient is to be referred to Psych-UK for an ADHD Assessment under the NHS Right to Choose Legislation</w:t>
      </w:r>
    </w:p>
    <w:p w14:paraId="7DEA1B57" w14:textId="77777777" w:rsidR="00B82897" w:rsidRDefault="00462BD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 signed off by a </w:t>
      </w:r>
      <w:proofErr w:type="gramStart"/>
      <w:r>
        <w:rPr>
          <w:rFonts w:ascii="Arial" w:hAnsi="Arial"/>
          <w:sz w:val="24"/>
          <w:szCs w:val="24"/>
        </w:rPr>
        <w:t>GP</w:t>
      </w:r>
      <w:proofErr w:type="gramEnd"/>
    </w:p>
    <w:p w14:paraId="1927C5C7" w14:textId="77777777" w:rsidR="00B82897" w:rsidRDefault="00462BD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Include a completed ASRS </w:t>
      </w:r>
      <w:proofErr w:type="gramStart"/>
      <w:r>
        <w:rPr>
          <w:rFonts w:ascii="Arial" w:hAnsi="Arial"/>
          <w:sz w:val="24"/>
          <w:szCs w:val="24"/>
        </w:rPr>
        <w:t>form</w:t>
      </w:r>
      <w:proofErr w:type="gramEnd"/>
    </w:p>
    <w:p w14:paraId="25DB2FCC" w14:textId="77777777" w:rsidR="00B82897" w:rsidRDefault="00462BD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Include a brief medical summary of the patient along with patient contact details (phone </w:t>
      </w:r>
      <w:r>
        <w:rPr>
          <w:rFonts w:ascii="Arial" w:hAnsi="Arial"/>
          <w:b/>
          <w:bCs/>
          <w:sz w:val="24"/>
          <w:szCs w:val="24"/>
        </w:rPr>
        <w:t>and</w:t>
      </w:r>
      <w:r>
        <w:rPr>
          <w:rFonts w:ascii="Arial" w:hAnsi="Arial"/>
          <w:sz w:val="24"/>
          <w:szCs w:val="24"/>
        </w:rPr>
        <w:t xml:space="preserve"> email address)</w:t>
      </w:r>
      <w:r>
        <w:rPr>
          <w:rFonts w:ascii="Arial" w:hAnsi="Arial"/>
          <w:sz w:val="24"/>
          <w:szCs w:val="24"/>
        </w:rPr>
        <w:br/>
      </w:r>
    </w:p>
    <w:p w14:paraId="64C56A0B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04820609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0B2E392D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075425C7" w14:textId="77777777" w:rsidR="00B82897" w:rsidRDefault="00462BDC">
      <w:pPr>
        <w:pStyle w:val="Body"/>
        <w:spacing w:line="276" w:lineRule="auto"/>
      </w:pPr>
      <w:r>
        <w:rPr>
          <w:rFonts w:ascii="Arial" w:hAnsi="Arial"/>
        </w:rPr>
        <w:t xml:space="preserve">Referral documents can be sent as attachments to </w:t>
      </w:r>
      <w:hyperlink r:id="rId8">
        <w:r>
          <w:rPr>
            <w:rStyle w:val="Hyperlink"/>
            <w:rFonts w:ascii="Arial" w:hAnsi="Arial"/>
            <w:color w:val="0000FF"/>
            <w:u w:val="none" w:color="0000FF"/>
          </w:rPr>
          <w:t>p-uk.RTC-referrals@nhs.net</w:t>
        </w:r>
      </w:hyperlink>
      <w:r>
        <w:rPr>
          <w:rFonts w:ascii="Arial" w:hAnsi="Arial"/>
        </w:rPr>
        <w:t xml:space="preserve">. </w:t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None"/>
          <w:rFonts w:ascii="Arial" w:hAnsi="Arial"/>
        </w:rPr>
        <w:t>Alternatively, the address for written referrals is:</w:t>
      </w:r>
    </w:p>
    <w:p w14:paraId="423A0023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p w14:paraId="46240513" w14:textId="77777777" w:rsidR="00B82897" w:rsidRDefault="00462BDC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Psych-UK Ltd</w:t>
      </w:r>
    </w:p>
    <w:p w14:paraId="6EE372E1" w14:textId="77777777" w:rsidR="00B82897" w:rsidRDefault="00462BDC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3b Fore Street</w:t>
      </w:r>
    </w:p>
    <w:p w14:paraId="26BB1ECC" w14:textId="77777777" w:rsidR="00B82897" w:rsidRDefault="00462BDC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Camelford</w:t>
      </w:r>
    </w:p>
    <w:p w14:paraId="739931BA" w14:textId="77777777" w:rsidR="00B82897" w:rsidRDefault="00462BDC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Cornwall</w:t>
      </w:r>
    </w:p>
    <w:p w14:paraId="5715A08F" w14:textId="77777777" w:rsidR="00B82897" w:rsidRDefault="00462BDC">
      <w:pPr>
        <w:pStyle w:val="BodyText"/>
        <w:spacing w:after="0"/>
      </w:pPr>
      <w:r>
        <w:rPr>
          <w:rStyle w:val="None"/>
          <w:rFonts w:ascii="Arial" w:hAnsi="Arial"/>
          <w:b/>
          <w:bCs/>
          <w:color w:val="222222"/>
          <w:sz w:val="22"/>
          <w:szCs w:val="22"/>
        </w:rPr>
        <w:t>PL32 9PG</w:t>
      </w:r>
    </w:p>
    <w:p w14:paraId="73BD6EAE" w14:textId="77777777" w:rsidR="00B82897" w:rsidRDefault="00B82897">
      <w:pPr>
        <w:pStyle w:val="Body"/>
        <w:spacing w:line="276" w:lineRule="auto"/>
        <w:rPr>
          <w:rFonts w:ascii="Arial" w:hAnsi="Arial"/>
        </w:rPr>
      </w:pPr>
    </w:p>
    <w:sectPr w:rsidR="00B8289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6AFB"/>
    <w:multiLevelType w:val="multilevel"/>
    <w:tmpl w:val="DB027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A06F18"/>
    <w:multiLevelType w:val="multilevel"/>
    <w:tmpl w:val="621ADD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DA7D9F"/>
    <w:multiLevelType w:val="multilevel"/>
    <w:tmpl w:val="2494A89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391264885">
    <w:abstractNumId w:val="2"/>
  </w:num>
  <w:num w:numId="2" w16cid:durableId="739063451">
    <w:abstractNumId w:val="1"/>
  </w:num>
  <w:num w:numId="3" w16cid:durableId="6169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97"/>
    <w:rsid w:val="000F0C29"/>
    <w:rsid w:val="00462BDC"/>
    <w:rsid w:val="00B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0ECF"/>
  <w15:docId w15:val="{500601DB-CF3C-4738-A7CC-156D3E8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uk.RTC-referral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RICHARDS, Gavin (STOKE GIFFORD MEDICAL CENTRE)</cp:lastModifiedBy>
  <cp:revision>2</cp:revision>
  <dcterms:created xsi:type="dcterms:W3CDTF">2024-06-26T14:40:00Z</dcterms:created>
  <dcterms:modified xsi:type="dcterms:W3CDTF">2024-06-26T14:40:00Z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